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 w:before="0" w:line="240" w:lineRule="auto"/>
        <w:jc w:val="center"/>
      </w:pPr>
      <w:r>
        <w:rPr>
          <w:rFonts w:ascii="Times New Roman" w:hAnsi="Times New Roman" w:eastAsia="Times New Roman"/>
          <w:b/>
          <w:sz w:val="24"/>
        </w:rPr>
        <w:t>ПОЛОЖЕНИЕ</w:t>
      </w:r>
    </w:p>
    <w:p>
      <w:pPr>
        <w:spacing w:after="120" w:before="0" w:line="240" w:lineRule="auto"/>
        <w:jc w:val="center"/>
      </w:pPr>
      <w:r>
        <w:rPr>
          <w:rFonts w:ascii="Times New Roman" w:hAnsi="Times New Roman" w:eastAsia="Times New Roman"/>
          <w:b w:val="0"/>
          <w:sz w:val="24"/>
        </w:rPr>
        <w:t xml:space="preserve">о порядке, условиях и сроках реализации совместно нажитого имущества должника Акберова Рошада Мурсаловича и Ивановой Марии Петровны</w:t>
      </w:r>
    </w:p>
    <w:p>
      <w:pPr>
        <w:spacing w:after="120" w:before="0" w:line="240" w:lineRule="auto"/>
      </w:pPr>
      <w:r>
        <w:rPr>
          <w:rFonts w:ascii="Times New Roman" w:hAnsi="Times New Roman" w:eastAsia="Times New Roman"/>
          <w:b w:val="0"/>
          <w:sz w:val="24"/>
        </w:rPr>
        <w:t xml:space="preserve">Комплект: Оружие (закрытые торги)</w:t>
      </w:r>
    </w:p>
    <w:p>
      <w:pPr>
        <w:spacing w:after="120" w:before="0" w:line="240" w:lineRule="auto"/>
      </w:pPr>
      <w:r>
        <w:rPr>
          <w:rFonts w:ascii="Times New Roman" w:hAnsi="Times New Roman" w:eastAsia="Times New Roman"/>
          <w:b w:val="0"/>
          <w:sz w:val="24"/>
        </w:rPr>
        <w:t xml:space="preserve">Дело № , суд: Калужской области</w:t>
      </w:r>
    </w:p>
    <w:p>
      <w:pPr>
        <w:spacing w:after="120" w:before="0" w:line="240" w:lineRule="auto"/>
      </w:pPr>
      <w:r>
        <w:rPr>
          <w:rFonts w:ascii="Times New Roman" w:hAnsi="Times New Roman" w:eastAsia="Times New Roman"/>
          <w:b w:val="0"/>
          <w:sz w:val="24"/>
        </w:rPr>
        <w:t xml:space="preserve">Начальная цена по заключению от 07.11.2024 г.: 80 000 руб.</w:t>
      </w:r>
    </w:p>
    <w:p>
      <w:pPr>
        <w:spacing w:after="120" w:before="0" w:line="240" w:lineRule="auto"/>
      </w:pPr>
      <w:r>
        <w:rPr>
          <w:rFonts w:ascii="Times New Roman" w:hAnsi="Times New Roman" w:eastAsia="Times New Roman"/>
          <w:b/>
          <w:sz w:val="24"/>
        </w:rPr>
        <w:t>Имущество на торгах:</w:t>
      </w:r>
    </w:p>
    <w:p>
      <w:pPr>
        <w:spacing w:after="120" w:before="0" w:line="240" w:lineRule="auto"/>
      </w:pPr>
      <w:r>
        <w:rPr>
          <w:rFonts w:ascii="Times New Roman" w:hAnsi="Times New Roman" w:eastAsia="Times New Roman"/>
          <w:b w:val="0"/>
          <w:sz w:val="24"/>
        </w:rPr>
        <w:t xml:space="preserve">1. Огнестрельное оружие Вепрь-1В калибр 9,6/53 мм; СН № 4110, дополнительно оснащено: прицелом и тактической рукояткой — 80000.0</w:t>
        <w:br/>
        <w:t xml:space="preserve"/>
      </w:r>
    </w:p>
    <w:p>
      <w:pPr>
        <w:spacing w:after="120" w:before="0" w:line="240" w:lineRule="auto"/>
      </w:pPr>
      <w:r>
        <w:rPr>
          <w:rFonts w:ascii="Times New Roman" w:hAnsi="Times New Roman" w:eastAsia="Times New Roman"/>
          <w:b w:val="0"/>
          <w:sz w:val="24"/>
        </w:rPr>
        <w:t xml:space="preserve">Должник: Акберов Рошад Мурсалович, 28.11.1993, Калужской области, с. Калужская опытная с/х станция, ул. Центральная, дом № 8, кв. 17, ИНН 400103463178, СНИЛС 161-465-707 65</w:t>
      </w:r>
    </w:p>
    <w:p>
      <w:pPr>
        <w:spacing w:after="120" w:before="0" w:line="240" w:lineRule="auto"/>
      </w:pPr>
      <w:r>
        <w:rPr>
          <w:rFonts w:ascii="Times New Roman" w:hAnsi="Times New Roman" w:eastAsia="Times New Roman"/>
          <w:b w:val="0"/>
          <w:sz w:val="24"/>
        </w:rPr>
        <w:t>Финансовый управляющий                                      М. В. Зуев</w:t>
      </w:r>
    </w:p>
    <w:sectPr w:rsidR="00FC693F" w:rsidRPr="0006063C" w:rsidSect="00034616">
      <w:pgSz w:w="12240" w:h="15840"/>
      <w:pgMar w:top="850" w:right="850" w:bottom="85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  <dc:identifier/>
  <dc:language/>
</cp:coreProperties>
</file>